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4B4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BD3EDE">
        <w:rPr>
          <w:rFonts w:ascii="Times New Roman" w:hAnsi="Times New Roman" w:cs="Times New Roman"/>
          <w:b/>
          <w:color w:val="000000"/>
          <w:sz w:val="28"/>
        </w:rPr>
        <w:t>‌</w:t>
      </w:r>
      <w:bookmarkStart w:id="0" w:name="458a8b50-bc87-4dce-ba15-54688bfa7451"/>
      <w:r w:rsidRPr="00BD3EDE">
        <w:rPr>
          <w:rFonts w:ascii="Times New Roman" w:hAnsi="Times New Roman" w:cs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0"/>
      <w:r w:rsidRPr="00BD3EDE">
        <w:rPr>
          <w:rFonts w:ascii="Times New Roman" w:hAnsi="Times New Roman" w:cs="Times New Roman"/>
          <w:b/>
          <w:color w:val="000000"/>
          <w:sz w:val="28"/>
        </w:rPr>
        <w:t xml:space="preserve">‌‌ 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</w:p>
    <w:p w:rsidR="000274B4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  <w:r w:rsidRPr="00BD3EDE">
        <w:rPr>
          <w:rFonts w:ascii="Times New Roman" w:hAnsi="Times New Roman" w:cs="Times New Roman"/>
          <w:b/>
          <w:color w:val="000000"/>
          <w:sz w:val="28"/>
        </w:rPr>
        <w:t>‌</w:t>
      </w:r>
      <w:bookmarkStart w:id="1" w:name="a4973ee1-7119-49dd-ab64-b9ca30404961"/>
      <w:r w:rsidRPr="00BD3EDE">
        <w:rPr>
          <w:rFonts w:ascii="Times New Roman" w:hAnsi="Times New Roman" w:cs="Times New Roman"/>
          <w:b/>
          <w:color w:val="000000"/>
          <w:sz w:val="28"/>
        </w:rPr>
        <w:t xml:space="preserve">Исполнительный комитет </w:t>
      </w:r>
      <w:proofErr w:type="spellStart"/>
      <w:r w:rsidRPr="00BD3EDE">
        <w:rPr>
          <w:rFonts w:ascii="Times New Roman" w:hAnsi="Times New Roman" w:cs="Times New Roman"/>
          <w:b/>
          <w:color w:val="000000"/>
          <w:sz w:val="28"/>
        </w:rPr>
        <w:t>Нурлатского</w:t>
      </w:r>
      <w:proofErr w:type="spellEnd"/>
      <w:r w:rsidRPr="00BD3EDE">
        <w:rPr>
          <w:rFonts w:ascii="Times New Roman" w:hAnsi="Times New Roman" w:cs="Times New Roman"/>
          <w:b/>
          <w:color w:val="000000"/>
          <w:sz w:val="28"/>
        </w:rPr>
        <w:t xml:space="preserve"> муниципального района РТ</w:t>
      </w:r>
      <w:bookmarkEnd w:id="1"/>
      <w:r w:rsidRPr="00BD3EDE">
        <w:rPr>
          <w:rFonts w:ascii="Times New Roman" w:hAnsi="Times New Roman" w:cs="Times New Roman"/>
          <w:b/>
          <w:color w:val="000000"/>
          <w:sz w:val="28"/>
        </w:rPr>
        <w:t>‌</w:t>
      </w:r>
      <w:r w:rsidRPr="00BD3EDE">
        <w:rPr>
          <w:rFonts w:ascii="Times New Roman" w:hAnsi="Times New Roman" w:cs="Times New Roman"/>
          <w:color w:val="000000"/>
          <w:sz w:val="28"/>
        </w:rPr>
        <w:t>​</w:t>
      </w: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BD3EDE">
        <w:rPr>
          <w:rFonts w:ascii="Times New Roman" w:hAnsi="Times New Roman" w:cs="Times New Roman"/>
          <w:b/>
          <w:color w:val="000000"/>
          <w:sz w:val="28"/>
        </w:rPr>
        <w:t>МБОУ «</w:t>
      </w:r>
      <w:proofErr w:type="spellStart"/>
      <w:r w:rsidRPr="00BD3EDE">
        <w:rPr>
          <w:rFonts w:ascii="Times New Roman" w:hAnsi="Times New Roman" w:cs="Times New Roman"/>
          <w:b/>
          <w:color w:val="000000"/>
          <w:sz w:val="28"/>
        </w:rPr>
        <w:t>Кульбаево</w:t>
      </w:r>
      <w:proofErr w:type="spellEnd"/>
      <w:r w:rsidRPr="00BD3EDE">
        <w:rPr>
          <w:rFonts w:ascii="Times New Roman" w:hAnsi="Times New Roman" w:cs="Times New Roman"/>
          <w:b/>
          <w:color w:val="000000"/>
          <w:sz w:val="28"/>
        </w:rPr>
        <w:t xml:space="preserve">-Марасинская СОШ» </w:t>
      </w:r>
      <w:proofErr w:type="spellStart"/>
      <w:r w:rsidRPr="00BD3EDE">
        <w:rPr>
          <w:rFonts w:ascii="Times New Roman" w:hAnsi="Times New Roman" w:cs="Times New Roman"/>
          <w:b/>
          <w:color w:val="000000"/>
          <w:sz w:val="28"/>
        </w:rPr>
        <w:t>Нурлатского</w:t>
      </w:r>
      <w:proofErr w:type="spellEnd"/>
      <w:r w:rsidRPr="00BD3EDE">
        <w:rPr>
          <w:rFonts w:ascii="Times New Roman" w:hAnsi="Times New Roman" w:cs="Times New Roman"/>
          <w:b/>
          <w:color w:val="000000"/>
          <w:sz w:val="28"/>
        </w:rPr>
        <w:t xml:space="preserve"> района</w:t>
      </w: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ind w:left="120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27"/>
        <w:gridCol w:w="222"/>
        <w:gridCol w:w="222"/>
      </w:tblGrid>
      <w:tr w:rsidR="00E0095B" w:rsidRPr="00BD3EDE" w:rsidTr="007C3BD9">
        <w:tc>
          <w:tcPr>
            <w:tcW w:w="3114" w:type="dxa"/>
          </w:tcPr>
          <w:p w:rsidR="00E0095B" w:rsidRDefault="00E0095B">
            <w:r w:rsidRPr="00F958E3">
              <w:rPr>
                <w:noProof/>
                <w:lang w:eastAsia="ru-RU" w:bidi="my-MM"/>
              </w:rPr>
              <w:drawing>
                <wp:inline distT="0" distB="0" distL="0" distR="0" wp14:anchorId="096E41A4" wp14:editId="65D8D61D">
                  <wp:extent cx="5931535" cy="1614170"/>
                  <wp:effectExtent l="0" t="0" r="0" b="508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1535" cy="161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E0095B" w:rsidRDefault="00E0095B">
            <w:bookmarkStart w:id="2" w:name="_GoBack"/>
            <w:bookmarkEnd w:id="2"/>
          </w:p>
        </w:tc>
        <w:tc>
          <w:tcPr>
            <w:tcW w:w="3115" w:type="dxa"/>
          </w:tcPr>
          <w:p w:rsidR="00E0095B" w:rsidRDefault="00E0095B"/>
        </w:tc>
      </w:tr>
    </w:tbl>
    <w:p w:rsidR="000274B4" w:rsidRPr="00BD3EDE" w:rsidRDefault="000274B4" w:rsidP="000274B4">
      <w:pPr>
        <w:spacing w:after="0" w:line="240" w:lineRule="auto"/>
        <w:ind w:left="120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BD3EDE">
        <w:rPr>
          <w:rFonts w:ascii="Times New Roman" w:hAnsi="Times New Roman" w:cs="Times New Roman"/>
          <w:color w:val="000000"/>
          <w:sz w:val="28"/>
        </w:rPr>
        <w:t>‌</w:t>
      </w:r>
    </w:p>
    <w:p w:rsidR="000274B4" w:rsidRPr="00BD3EDE" w:rsidRDefault="000274B4" w:rsidP="000274B4">
      <w:pPr>
        <w:spacing w:after="0" w:line="240" w:lineRule="auto"/>
        <w:ind w:left="120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ind w:left="120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ind w:left="120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ind w:left="120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ind w:left="120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ind w:left="120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ind w:left="120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  <w:r w:rsidRPr="00BD3EDE">
        <w:rPr>
          <w:rFonts w:ascii="Times New Roman" w:hAnsi="Times New Roman" w:cs="Times New Roman"/>
          <w:b/>
          <w:color w:val="000000"/>
          <w:sz w:val="28"/>
        </w:rPr>
        <w:t>РАБОЧАЯ ПРОГРАММА</w:t>
      </w: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3EDE">
        <w:rPr>
          <w:rFonts w:ascii="Times New Roman" w:hAnsi="Times New Roman" w:cs="Times New Roman"/>
          <w:b/>
          <w:color w:val="000000"/>
          <w:sz w:val="28"/>
        </w:rPr>
        <w:t xml:space="preserve">Элективного курса </w:t>
      </w:r>
      <w:r w:rsidRPr="00BD3EDE">
        <w:rPr>
          <w:rFonts w:ascii="Times New Roman" w:hAnsi="Times New Roman" w:cs="Times New Roman"/>
          <w:b/>
          <w:sz w:val="36"/>
          <w:szCs w:val="36"/>
        </w:rPr>
        <w:t>«В гостях у фауны»</w:t>
      </w: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  <w:r w:rsidRPr="00BD3EDE">
        <w:rPr>
          <w:rFonts w:ascii="Times New Roman" w:hAnsi="Times New Roman" w:cs="Times New Roman"/>
          <w:color w:val="000000"/>
          <w:sz w:val="28"/>
        </w:rPr>
        <w:t xml:space="preserve">для обучающихся 7 классов </w:t>
      </w: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  <w:r w:rsidRPr="00BD3EDE">
        <w:rPr>
          <w:rFonts w:ascii="Times New Roman" w:hAnsi="Times New Roman" w:cs="Times New Roman"/>
          <w:color w:val="000000"/>
          <w:sz w:val="28"/>
        </w:rPr>
        <w:t xml:space="preserve">                                         </w:t>
      </w: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  <w:r w:rsidRPr="00BD3EDE">
        <w:rPr>
          <w:rFonts w:ascii="Times New Roman" w:hAnsi="Times New Roman" w:cs="Times New Roman"/>
          <w:color w:val="000000"/>
          <w:sz w:val="28"/>
        </w:rPr>
        <w:t xml:space="preserve">                   Учитель биологии:</w:t>
      </w: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  <w:r w:rsidRPr="00BD3EDE">
        <w:rPr>
          <w:rFonts w:ascii="Times New Roman" w:hAnsi="Times New Roman" w:cs="Times New Roman"/>
          <w:color w:val="000000"/>
          <w:sz w:val="28"/>
        </w:rPr>
        <w:t xml:space="preserve">                                            </w:t>
      </w:r>
      <w:proofErr w:type="spellStart"/>
      <w:r w:rsidRPr="00BD3EDE">
        <w:rPr>
          <w:rFonts w:ascii="Times New Roman" w:hAnsi="Times New Roman" w:cs="Times New Roman"/>
          <w:color w:val="000000"/>
          <w:sz w:val="28"/>
        </w:rPr>
        <w:t>Гатауллина</w:t>
      </w:r>
      <w:proofErr w:type="spellEnd"/>
      <w:r w:rsidRPr="00BD3EDE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BD3EDE">
        <w:rPr>
          <w:rFonts w:ascii="Times New Roman" w:hAnsi="Times New Roman" w:cs="Times New Roman"/>
          <w:color w:val="000000"/>
          <w:sz w:val="28"/>
        </w:rPr>
        <w:t>Гельминкя</w:t>
      </w:r>
      <w:proofErr w:type="spellEnd"/>
      <w:r w:rsidRPr="00BD3EDE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BD3EDE">
        <w:rPr>
          <w:rFonts w:ascii="Times New Roman" w:hAnsi="Times New Roman" w:cs="Times New Roman"/>
          <w:color w:val="000000"/>
          <w:sz w:val="28"/>
        </w:rPr>
        <w:t>Асхатовна</w:t>
      </w:r>
      <w:proofErr w:type="spellEnd"/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</w:p>
    <w:p w:rsidR="000274B4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</w:p>
    <w:p w:rsidR="000274B4" w:rsidRPr="00BD3EDE" w:rsidRDefault="000274B4" w:rsidP="000274B4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  <w:r w:rsidRPr="00BD3EDE">
        <w:rPr>
          <w:rFonts w:ascii="Times New Roman" w:hAnsi="Times New Roman" w:cs="Times New Roman"/>
        </w:rPr>
        <w:t xml:space="preserve">   </w:t>
      </w:r>
    </w:p>
    <w:p w:rsidR="000274B4" w:rsidRPr="00BD3EDE" w:rsidRDefault="000274B4" w:rsidP="000274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bookmarkStart w:id="3" w:name="0e4163ab-ce05-47cb-a8af-92a1d51c1d1b"/>
      <w:proofErr w:type="spellStart"/>
      <w:r w:rsidRPr="00BD3EDE">
        <w:rPr>
          <w:rFonts w:ascii="Times New Roman" w:hAnsi="Times New Roman" w:cs="Times New Roman"/>
          <w:b/>
          <w:color w:val="000000"/>
          <w:sz w:val="28"/>
        </w:rPr>
        <w:lastRenderedPageBreak/>
        <w:t>Кульбаево-Мараса</w:t>
      </w:r>
      <w:bookmarkEnd w:id="3"/>
      <w:proofErr w:type="spellEnd"/>
      <w:r w:rsidRPr="00BD3EDE">
        <w:rPr>
          <w:rFonts w:ascii="Times New Roman" w:hAnsi="Times New Roman" w:cs="Times New Roman"/>
          <w:b/>
          <w:color w:val="000000"/>
          <w:sz w:val="28"/>
        </w:rPr>
        <w:t>‌</w:t>
      </w:r>
      <w:r>
        <w:rPr>
          <w:rFonts w:ascii="Times New Roman" w:hAnsi="Times New Roman" w:cs="Times New Roman"/>
          <w:b/>
          <w:color w:val="000000"/>
          <w:sz w:val="28"/>
        </w:rPr>
        <w:t xml:space="preserve"> 2023</w:t>
      </w:r>
    </w:p>
    <w:p w:rsidR="00080315" w:rsidRPr="00080315" w:rsidRDefault="00080315" w:rsidP="0008031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Рабочая программа по биологии «В гостях у Флоры» составлена на основе УМК «Биология»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Пасечник. В.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др. для 5-9 классов.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Нормативными документами для составления рабочей программы являются:</w:t>
      </w:r>
    </w:p>
    <w:p w:rsidR="00080315" w:rsidRPr="00080315" w:rsidRDefault="00080315" w:rsidP="0008031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Федеральный Закон РФ от 29 декабря 2012 г. № 273-ФЗ «Об образовании в Российской Федерации»</w:t>
      </w:r>
    </w:p>
    <w:p w:rsidR="00080315" w:rsidRPr="00080315" w:rsidRDefault="00080315" w:rsidP="0008031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Федеральный государственный образовательный стандарт основного общего образования: приказ </w:t>
      </w:r>
      <w:proofErr w:type="spell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Минобрнауки</w:t>
      </w:r>
      <w:proofErr w:type="spell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России от 17 декабря 2010 г. № 1897</w:t>
      </w:r>
    </w:p>
    <w:p w:rsidR="00080315" w:rsidRPr="00080315" w:rsidRDefault="00080315" w:rsidP="0008031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Основная образовательная программа основного общего образования МБОУ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Кульбаево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–Марасинская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СОШ».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рограмма элективного курса для 7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класса «В гостях у Флоры» составлена в соответствии с требованиями Федерального государственного образовательного стандарта. Содержание программы «В гостях у Флоры» является продолжением изучения смежной предметной области (биологии) в освоении общего курса по ботанике. Большое внимание уделяется изучению анатомии и морфологии растений, этапам проращивания семян, способам размножения растений, многообразию жизненных форм, практической значимости гербаризации и важности сезонных явлений в жизни растений. В ходе изучения и освоения программы у детей формируется дополнительный запас знаний и познавательная активность. Значительное место в содержании программы занимают вопросы строения и жизнедеятельности растений и их место в биосфере Земли.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Актуальность программы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ограмма актуальна для учащихся 7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-х классов, так как дополняет основную программу по теоретической и практической основам растительного мира. Элективный курс «В гостях у Флоры» продолжает знакомить учеников с внутренним и внешним строением растений, их жизнедеятельностью, ростом, развитием, систематикой, распространением по земному шару, взаимоотношением их с условиями внешней среды, позволяет лучше познать жизнь растений во всех ее проявлениях. Элективный курс способствует познанию флористического богатства родного края, знакомству с редкими и необычными растениями, изучению их ритма развития и наблюдению за ними в природе. Наряду с теоретическими разделами, программой предусмотрено проведение практических и экспериментальных работ с растениями, а также изучение флоры в ходе экскурсий на природе. Для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программа дает возможность расширить свои знания в области ботаники и привить навыки работы с растениями. 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программы: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углубить знания обучающихся, создать условия для расширения биолого-ботанического кругозора обучающихся посредством стимулирования их познавательной активности, научить применять полученные знания на практике, а также сформировать экологическую культуру личности, экологически целесообразный здоровый и безопасный̆ образ жизни. 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программы: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Обучающие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-привить детям любовь к природе и предмету;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осуществить практическое изучение морфологии, физиологии, экологии и биоразнообразия растений;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расширить биологические знания и знания о природе на основе глубокого и прочного освоения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обучающимися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учебного материала;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познакомить обучающихся с методами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исследовании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̆, обучить их умению выбирать и использовать конкретные методы и методики;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ознакомить с принципами охраны природы.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Развивающие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развивать умения готовить микропрепараты, ставить эксперименты с растениями, вести наблюдения за ними в природе, правильно собирать их и изготавливать гербарий, определять растения с использованием определителей;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развивать способности аналитически мыслить, сравнивать, обобщать, классифицировать изучаемый материал и научную литературу;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поддерживать интерес к изучению объектов и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явлении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̆ природы;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развивать эмоционально-эстетическое и нравственное восприятие природы, память и внимание;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создавать необходимые условия для развития творческой личности и выработки у каждого обучающегося своей жизненной позиции.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Воспитательные: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осуществлять практическое участие обучающихся в природоохранных мероприятиях и в изучении флоры своего региона и других территорий России;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формировать навыки правильного поведения на природе и бережного отношения к ней;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воспитывать эмоционально-положительное отношение к природе;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создать условия для развития чувства коллективизма и создания комфортного микроклимата в общении друг с другом.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Режим занятий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Занятие проводится один раз в неделю – 1 академический час. Время занятия утверждается при составлении общего учебного расписания занятий.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Механизм реализации: 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элективный курс рассчитан на 34 часа (1 год) в 6 классе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Освоение рабочей программы по элективному курсу «В гостях у Флоры» будет производиться с использованием цифрового оборудования ресурсного центра «Точка роста».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0803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:rsidR="00080315" w:rsidRPr="00080315" w:rsidRDefault="00080315" w:rsidP="0008031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познавательной деятельности;</w:t>
      </w:r>
    </w:p>
    <w:p w:rsidR="00080315" w:rsidRPr="00080315" w:rsidRDefault="00080315" w:rsidP="0008031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учебной дисциплины и самоорганизации;</w:t>
      </w:r>
    </w:p>
    <w:p w:rsidR="00080315" w:rsidRPr="00080315" w:rsidRDefault="00080315" w:rsidP="0008031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выработки своего к ней отношения;</w:t>
      </w:r>
    </w:p>
    <w:p w:rsidR="00080315" w:rsidRPr="00080315" w:rsidRDefault="00080315" w:rsidP="0008031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 для решения, проблемных ситуаций для обсуждения в классе;</w:t>
      </w:r>
    </w:p>
    <w:p w:rsidR="00080315" w:rsidRPr="00080315" w:rsidRDefault="00080315" w:rsidP="0008031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учащимся возможность приобрести опыт ведения конструктивного диалога; групповой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работы или работы в парах, которые учат школьников командной работе и взаимодействию с другими детьми;</w:t>
      </w:r>
    </w:p>
    <w:p w:rsidR="00080315" w:rsidRPr="00080315" w:rsidRDefault="00080315" w:rsidP="00080315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включение в урок игровых процедур, которые помогают поддержать мотивацию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детей к получению знаний, налаживанию позитивных межличностных отношений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классе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помогают установлению доброжелательной атмосферы во время урока;</w:t>
      </w:r>
    </w:p>
    <w:p w:rsidR="00080315" w:rsidRPr="00080315" w:rsidRDefault="00080315" w:rsidP="00080315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сотрудничества и взаимной помощи;</w:t>
      </w:r>
    </w:p>
    <w:p w:rsidR="00080315" w:rsidRPr="00080315" w:rsidRDefault="00080315" w:rsidP="00080315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даст школьникам возможность приобрести навык самостоятельного решения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теоретической проблемы, навык генерирования и оформления собственных идей, навык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 освоения учащимися программы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Личностные: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грамотно излагать свои мысли;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применять полученные знания в повседневной жизни;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соблюдать правила поведения в окружающей среде; 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формировать экологическое мышление: умение оценивать свою деятельность и поступки других людей с точки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зрения сохранения окружающей среды благополучной жизни людей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Земле.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803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самостоятельно обнаруживать и формулировать учебную проблему, выбирать тему проекта.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выдвигать версии решения проблемы, осознавать конечный результат, выбирать из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предложенных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искать самостоятельно средства достижения цели.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составлять (индивидуально или в группе) план решения проблемы (выполнения проекта).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работая по плану, сверять свои действия с целью и, при необходимости, исправлять ошибки самостоятельно.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Предметные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должны знать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устройство увеличительных приборов и правила работы с ними;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особенности растительных клеток;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побег, корень: их строение, функционирование, видоизменения в связи с адаптацией к конкретным условиям;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цветок, соцветие, плод, семя: их организация, строение, разнообразие;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особенности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осенних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весенних явлений в жизни растений;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должны уметь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работать с увеличительными приборами;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характеризовать строение растительных клеток;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узнавать органы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цветковых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растений;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проводить морфологические и физиологические исследования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растении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̆;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объяснять явления, происходящие в жизни растений.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Ученик научится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080315" w:rsidRPr="00080315" w:rsidRDefault="00080315" w:rsidP="00080315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пользоваться научными методами для распознания биологических проблем;</w:t>
      </w:r>
    </w:p>
    <w:p w:rsidR="00080315" w:rsidRPr="00080315" w:rsidRDefault="00080315" w:rsidP="00080315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давать научное объяснение биологическим фактам, процессам, явлениям, закономерностям, их роли в жизни организмов и человека;</w:t>
      </w:r>
    </w:p>
    <w:p w:rsidR="00080315" w:rsidRPr="00080315" w:rsidRDefault="00080315" w:rsidP="00080315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проводить наблюдения за живыми объектами, собственным организмом;</w:t>
      </w:r>
    </w:p>
    <w:p w:rsidR="00080315" w:rsidRPr="00080315" w:rsidRDefault="00080315" w:rsidP="00080315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описывать биологические объекты, процессы и явления;</w:t>
      </w:r>
    </w:p>
    <w:p w:rsidR="00080315" w:rsidRPr="00080315" w:rsidRDefault="00080315" w:rsidP="00080315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ставить несложные биологические эксперименты и интерпретировать их результаты.</w:t>
      </w:r>
    </w:p>
    <w:p w:rsidR="00080315" w:rsidRPr="00080315" w:rsidRDefault="00080315" w:rsidP="00080315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овладеет системой биологических знаний – понятиями, закономерностями, законами, теориями, имеющими важное общеобразовательное и познавательное значение;</w:t>
      </w:r>
    </w:p>
    <w:p w:rsidR="00080315" w:rsidRPr="00080315" w:rsidRDefault="00080315" w:rsidP="00080315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овладеет сведениями по истории становления биологии как науки.</w:t>
      </w:r>
    </w:p>
    <w:p w:rsidR="00080315" w:rsidRPr="00080315" w:rsidRDefault="00080315" w:rsidP="00080315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освоит общие приемы:</w:t>
      </w:r>
    </w:p>
    <w:p w:rsidR="00080315" w:rsidRPr="00080315" w:rsidRDefault="00080315" w:rsidP="0008031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оказания первой помощи; рациональной организации труда и отдыха;</w:t>
      </w:r>
    </w:p>
    <w:p w:rsidR="00080315" w:rsidRPr="00080315" w:rsidRDefault="00080315" w:rsidP="0008031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выращивания и размножения культурных растений и домашних животных, ухода за ними;</w:t>
      </w:r>
    </w:p>
    <w:p w:rsidR="00080315" w:rsidRPr="00080315" w:rsidRDefault="00080315" w:rsidP="0008031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080315" w:rsidRPr="00080315" w:rsidRDefault="00080315" w:rsidP="00080315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Ученик получит возможность научиться:</w:t>
      </w:r>
    </w:p>
    <w:p w:rsidR="00080315" w:rsidRPr="00080315" w:rsidRDefault="00080315" w:rsidP="00080315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осознанно использовать знания основных правил поведения в природе и основ здорового образа жизни в быту;</w:t>
      </w:r>
    </w:p>
    <w:p w:rsidR="00080315" w:rsidRPr="00080315" w:rsidRDefault="00080315" w:rsidP="00080315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080315" w:rsidRPr="00080315" w:rsidRDefault="00080315" w:rsidP="00080315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080315" w:rsidRPr="00080315" w:rsidRDefault="00080315" w:rsidP="00080315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Содержательный раздел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обучения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1. (1 час) Введение в образовательную программу. Знакомство с особенностями программы «В гостях у Флоры» и организация работы в группе.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Правила техники безопасности, решение организационных вопросов. 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2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 </w:t>
      </w: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(1 час) Общее знакомство с растительным миром. История развития ботаники и место ботаники в системе естественнонаучных дисциплин.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Разнообразие растительного мира. Первые растения на Земле. Жизненные формы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растении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̆. Науки, изучающие растительность и растения. Растение как организм. Отличие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растении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̆ от животных. Игра «Юные знатоки» – выявление знаний и желаний участников </w:t>
      </w:r>
      <w:proofErr w:type="spell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электива</w:t>
      </w:r>
      <w:proofErr w:type="spell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Тема 3. (1 час) Зелёная архитектура. Жизненные формы </w:t>
      </w:r>
      <w:proofErr w:type="gramStart"/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растении</w:t>
      </w:r>
      <w:proofErr w:type="gramEnd"/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̆.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Разбор разных жизненных форм растений: деревья, кустарники, полукустарнички, полукустарнички, травы. Условия, влияющие на образование жизненной формы. Основные представител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и-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деревья: дуб, клен, ель, сосна, береза и др. Кустарники: сирень, лещина, калина и др. Травы: подорожник, тимофеевка, клевер и др. Лианы: плющ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Тема 4. (2 часа) Многообразие деревьев и кустарников. Широколиственные, мелколиственные и </w:t>
      </w:r>
      <w:proofErr w:type="spellStart"/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хвойные</w:t>
      </w:r>
      <w:proofErr w:type="spellEnd"/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деревья, лианы. 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Представление презентаций участниками </w:t>
      </w:r>
      <w:proofErr w:type="spell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электива</w:t>
      </w:r>
      <w:proofErr w:type="spell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разбор и анализ их работ. Презентация должна включать: описание внешнего вида дерева или кустарника (на выбор), высота, характер ствола и кроны, расположение веток и характер ветвления, величина, форма, расположение и особенности строения ветвей.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Тема 5. (2 часа) Многообразие </w:t>
      </w:r>
      <w:proofErr w:type="gramStart"/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травянистых</w:t>
      </w:r>
      <w:proofErr w:type="gramEnd"/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растений. Подготовка к гербаризации. Сбор образцов для гербария. 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Жизненные формы растений по возрасту: однолетние, двулетние, многолетние. Рассказать и показать растения: борец синий, зеленчук жёлтый, лютик ползучий, медуница неясная, крапива двудомная, незабудка болотная, мята луговая, чистотел большой, щавель </w:t>
      </w:r>
      <w:proofErr w:type="spell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туполистный</w:t>
      </w:r>
      <w:proofErr w:type="spell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Выход в парковую зону – сбор материала для составления учебных гербариев. 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6. (1 час) Гербаризация. Правила и техника составления гербария. 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Подготовка собранных ранее на экскурсии материалов для гербария. Оборудование для составления гербария: гербарная папка для переноса собранных растений, «рубашка» или запас бумаги, этикетки, фильтровальная или газетная бумага, гербарный пресс. Сушка. Монтирование. </w:t>
      </w:r>
      <w:proofErr w:type="spell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Этикирование</w:t>
      </w:r>
      <w:proofErr w:type="spell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Хранение.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7. (1 час) Осеннее явление в жизни растений. Физиологическое значение листопада в жизни деревьев и кустарников. 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Формирование представлений о процессе листопада и его значении для растений. Причины листопада. </w:t>
      </w:r>
      <w:proofErr w:type="spell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Пигментирование</w:t>
      </w:r>
      <w:proofErr w:type="spell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листьев осенью: зелёная окраска, жёлтая окраска, красная окраска, бурая окраска, оранжевая окраска. Опыт – обесцвечивание листьев путём выделения хлорофилла в этиловом спирте во время нагрева.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8. (3 часа) Растительная клетка. Органоиды. Гомеостаз. 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Клетка — основная структурная и функциональная единица всех живых организмов.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Понятия и термины: клетка, клеточная оболочка, протопласт, протоплазма, цитоплазма, ядро, плазматическая мембрана, </w:t>
      </w:r>
      <w:proofErr w:type="spell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тонопласт</w:t>
      </w:r>
      <w:proofErr w:type="spell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пластиды, митохондрии, вакуоли, </w:t>
      </w:r>
      <w:proofErr w:type="spell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микротельца</w:t>
      </w:r>
      <w:proofErr w:type="spell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рибосомы, ЭПС, аппарат </w:t>
      </w:r>
      <w:proofErr w:type="spell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Гольджи</w:t>
      </w:r>
      <w:proofErr w:type="spell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микротрубочки, </w:t>
      </w:r>
      <w:proofErr w:type="spell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микрофиламенты</w:t>
      </w:r>
      <w:proofErr w:type="spell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Заполнение таблицы «Части клетки, строение и функции».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Тема 9. (1 час) Физиология </w:t>
      </w:r>
      <w:proofErr w:type="gramStart"/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растении</w:t>
      </w:r>
      <w:proofErr w:type="gramEnd"/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̆. 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Конституционные вещества клетки: углеводы, белки, жиры. Особенности обмена веществ в растительных клетках. Особенности роста растений разных систематических групп. Процессы выделения у растений. Ткани наружной секреции. Ткани внутренней секреции. Периодичность роста. Развитие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растении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̆. Обмен веществ и индивидуальное развитие растений. Игра «Знатоки физиологии клетки».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10. (1 час) Пластиды. Хлоропласты и хлорофилл. 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Строение листа: листовая пластинка, черешок, прилистники, основание. Внутреннее строение листа и процесс фотосинтеза. Понятия и определения: фотосинтез, хлорофилл, хлоропласт. Лабораторная работа «Пластиды» – нахождение и рассмотрение пластид в листе элодеи, мякоти томата, шиповника и лука. Зарисовать увиденные пластиды в альбоме и подписать все компоненты клетки.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Тема 11. (2 часа) Семя. Семена </w:t>
      </w:r>
      <w:proofErr w:type="gramStart"/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однодольных</w:t>
      </w:r>
      <w:proofErr w:type="gramEnd"/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 двудольных. Разнообразие семян и их особенности.  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Необходимые условия для прорастания семян. Глубокий покой семян.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Понятия и определения: семенная кожура, эндосперм, перисперм, зародыш, </w:t>
      </w:r>
      <w:proofErr w:type="spell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микропиле</w:t>
      </w:r>
      <w:proofErr w:type="spell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рубчик, гипокотиль, зародышевый корешок, семядоля.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Рассмотрение замоченных и пророщенных семян кукурузы, овса, пшеницы, гречихи, редиса, гороха, фасоли. Зарисовать строение семени кукурузы, пшеницы и фасоли, подписать части семени и зародыша.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12. (1 час) Проращивание семени.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Методы проращивания семени кукурузы, фасоли или овса (на выбор).  Методы: в земле, в торфяном субстрате, в сырой салфетке, в марле, в воде. Проведение опыта по проращиванию семян в различных видах субстратов. Инструктаж по технике подготовки семян к проращиванию. Обозначение общих сроков проведения индивидуальных опытов. Советы по проведению опыта. Дневник наблюдений: шапка, правила заполнения дневника, очерёдность, фото. Фотоотчёт этапов прорастания семян предоставить в дневнике наблюдений.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13. (4 часа) Морфология растений. Корень. Стебель. Лист. Цветок. Плод. Семя. 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Функции побега и стебля. Видоизменения побегов и стеблей. Характер расположения стебля в пространстве. Почка её строение и значение. Классификация почек.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Новые понятия и термины: стебель, лист, почка, почечные чешуи, верхушечная почка; боковые (пазушные), придаточные и спящие почки; почки возобновления; вегетативная, генеративная и вегетативно – генеративная почки; почечное кольцо, корневище, клубень, клубнелуковица, луковица, донце, плети (усы), колючки, усики, суккулентные побеги.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Тест по теме « 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14. (1 час) Вегетативные части растения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Лабораторная работа</w:t>
      </w: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«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Побег и корень. Части побега. Виды корней. Листья и почки». Рассмотрение собственного гербария, нахождение на ботаническом объекте корень, его вид, стебель, листья и почки. Зарисовать общее строение розы и подписать вегетативные части растения.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15. (2 часа) Генеративные части растения. 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Цветок, его функции и строение. Семя, его функции и классификация.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Понятия и определения: цветоножка, цветоложе, околоцветник, тычинка, пыльник, тычиночная нить, пестик, завязь, столбик, рыльце.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Плоды: односемянные, многосемянные; сочные и сухие. Опрос в конце занятия с целью выяснить понимание пройденного материала.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16. (1 час) Плод и его семена. 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Представление презентаций на тему «Мой любимый плод» (плод на выбор).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Тема 17. (1 час) Цветоводство. Комнатные растения. Значение </w:t>
      </w:r>
      <w:proofErr w:type="gramStart"/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комнатных</w:t>
      </w:r>
      <w:proofErr w:type="gramEnd"/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растений. 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Определение комнатных растений. Насекомые-вредители комнатных растений и борьба с ними.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Определение комнатных растений. Словарь теневыносливые, тенелюбивые, светолюбивые, декоративно-цветущие, декоративно-лиственные, ампельные растения, суккуленты.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Проведение опроса с целью выяснить уровень понимания пройденной темы. Мини-рассказ некоторых учащихся о своём комнатном растении (пару предложений).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18. (3 часа) Цветочно-декоративные растения.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Характер применения: красиво цветущие, лиственно-декоративные и почвопокровные, или ковровые. По агробиологическим признакам они подразделяются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многолетние, двулетние и однолетние. 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Степень освещённости: светолюбивые – алоэ, бальзамин, герань; теневыносливые – традесканция, папоротник, монстера; тенелюбивые – плющ, </w:t>
      </w:r>
      <w:proofErr w:type="spell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кливия</w:t>
      </w:r>
      <w:proofErr w:type="spell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драцена.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Разработка проекта по декоративному растению, которое больше всего нравится. Требования к проекту: в работе должен быть представлен общий вид и ботанический рисунок, общее строение, описание, география расположения, уход и забота.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19. (1 час) Культурные и сельскохозяйственные растения. 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Классы культурных растений. Сельскохозяйственные отрасли: полеводство, овощеводство, плодоводство и цветоводство. Селекция - отрасль сельского хозяйства. Проверка на понимание и закрепление темы в форме викторины – «Знатоки культурных растений» – учащимся раздаются карточки с названиями групп: плодовые, луковые, зелёные, пряно вкусовые, потом раздаются конверты с названиями овощей и трав, которые перемешаны; их нужно распределить по группам. В конце занятия производится распределение баллов за выполненное задание и самооценка учеников.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20.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(2 часа) Мини-огороды на подоконнике дома «Лучший пророщенный кресс-салат».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Задание выполняется в качестве практики по правильному и старательному выращиванию и изучению класса капустные на примере вида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ресс-салат. Проводится инструктаж и ознакомление с правилами самостоятельного выращивания кресс-салата. Раздаются пакетики с семенами разных видов учащимся, которые они должны будут прорастить за две недели и принести в школу для участия в конкурсе «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Лучший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мини-салат».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21. (1 час) Сорные растения. 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Места произрастания сорных растений. Вред сорных растений. Значения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сорных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растений в жизнедеятельности человека. Использование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сорных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растений в медицине. Введение некоторых из них в культуру. Методы борьбы с сорной растительностью. Современные, безвредные методы борьбы с сорной растительностью в сельском хозяйстве. Биологические особенности сорных растений: плодовитость, разнообразие форм распространения, высокая жизнеспособность семян, способность размножаться вегетативно, раннее созревание.  Классификация сорняков по способу питания и по продолжительности жизни. Демонстрация гербария. Работа в группах по теме. Цель работы: определить и описать наиболее распространенные сорные растения. Данные зафиксировать в рабочей тетради.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22. (1 час) Растения и окружающая среда. 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Растительные сообщества и их разнообразие по видовому составу. Структура растительного сообщества. Смена растительных сообществ.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Влияние растительного сообщества на окружающую среду. Особо охраняемые природные объекты на территории города Москвы. Выход на пришкольный участок для заключительного обзора растительных форм в природе и подведения итогов проделанной работы по учебному элективному курсу «Увлекательная ботаника». Заключительное занятие. </w:t>
      </w: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315" w:rsidRDefault="00080315" w:rsidP="0008031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sectPr w:rsidR="000803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0315" w:rsidRPr="00080315" w:rsidRDefault="00080315" w:rsidP="0008031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63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6"/>
        <w:gridCol w:w="2283"/>
        <w:gridCol w:w="1465"/>
        <w:gridCol w:w="3965"/>
        <w:gridCol w:w="1956"/>
      </w:tblGrid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разделов программы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Характеристика основных видов деятельности обучающихся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Использование оборудования «Точка роста»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1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Введение в образовательную программу. Знакомство с особенностями программы «В гостях у Флоры» и организация работы в группе.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Знакомятся с правилами поведения в кабинете биологии. Обсуждают особенности программы «В гостях у Флоры» с учителем. Работают в группах.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ноутбук.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Общее знакомство с растительным миром. История развития ботаники и место ботаники в системе естественнонаучных дисциплин.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Дают характеристику представителей царства Растения. Определяют предмет науки ботаники, место в системе естественнонаучных дисциплин и описывать историю ее развития. Характеризуют внешнее строение растений.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ноутбук.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3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Зеленая архитектура. Формы растений. 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Распознают и описывают жизненные формы растений. Устанавливают взаимосвязь жизненных форм растений со средой их обитания.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ноутбук.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4-5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деревьев и кустарников. Широколиственные, мелколиственные и хвойные деревья, лианы.  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Обсуждают многообразие деревьев и кустарников, лиан. Классифицируют деревья и кустарники по различным признакам.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ноутбук.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6-7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Многообразие </w:t>
            </w:r>
            <w:proofErr w:type="gramStart"/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травянистых</w:t>
            </w:r>
            <w:proofErr w:type="gramEnd"/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растений. Подготовка к гербаризации. Сбор образцов для гербария.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Обсуждают многообразие травянистых растений. Классифицируют травянистые растения по различным признакам.</w:t>
            </w:r>
          </w:p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Проходят инструктаж по технике безопасности при сборе материала для гербария.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ноутбук.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8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Гербаризация. Правила и техника составления гербария. 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Дают определение понятию «гербаризация». Понимают правила техники составления гербария. Составляют гербарии из собранного ранее материала.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ноутбук.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9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Осеннее явление в жизни растений. Физиологическое значение листопада в жизни деревьев и кустарников.  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Развивают умения наблюдать за сезонными изменениями в природе</w:t>
            </w:r>
          </w:p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Объясняют причины и значение листопада.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ноутбук, цифровой микроскоп.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10-12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Растительная клетка. Органоиды. Гомеостаз.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Приводят примеры одноклеточных и многоклеточных растений. Различают и называют органоиды клеток растений. Распознают и описывают</w:t>
            </w:r>
            <w:r w:rsidRPr="00080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клеточное строение кожицы лука, мякоти листа. Обобщают знания и делают выводы о взаимосвязи работы всех частей клетки. Выявляют отличительные признаки растительной клетки. Определяют причины гомеостаза растительной клетки.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ноутбук, цифровой микроскоп.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13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Физиология </w:t>
            </w:r>
            <w:proofErr w:type="gramStart"/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растении</w:t>
            </w:r>
            <w:proofErr w:type="gramEnd"/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̆. Питание.  Дыхание.   Рост и развитие. Размножение.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Определяют и характеризуют основные процессы жизнедеятельности клетки. Обобщают </w:t>
            </w:r>
            <w:proofErr w:type="gramStart"/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знания</w:t>
            </w:r>
            <w:proofErr w:type="gramEnd"/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делать выводы о взаимосвязи работы всех частей клетки.</w:t>
            </w:r>
          </w:p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Называют клеточные структуры и их значение. Называют и описывают процессы, происходящие в клетке. Дают определение терминам «Обмен веществ», «деление».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ноутбук, цифровой микроскоп.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14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Хлоропласты и хлорофилл.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Дают определение процессу «фотосинтез». Характеризуют значение хлоропластов для жизни растения. Описывают механизм фотосинтеза, передвижение органических веществ. Определяют роль органов растений в образовании и перераспределении органических веществ. Характеризуют условия, необходимые для воздушного питания растений. Объясняют роль зелёных листьев в фотосинтезе. Приводят примеры организмов — автотрофов и гетеротрофов, находят различия в их питании. Обосновывают космическую роль зелёных растений.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ноутбук, цифровой микроскоп.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15-16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Семя. Семена </w:t>
            </w:r>
            <w:proofErr w:type="gramStart"/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однодольных</w:t>
            </w:r>
            <w:proofErr w:type="gramEnd"/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двудольных. Разнообразие семян и их особенности.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Объясняют роль семян в природе.</w:t>
            </w:r>
          </w:p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Дают определение терминам двудольные и однодольные растения, семя. Распознают и описывают строение семян однодольных и двудольных растений.</w:t>
            </w:r>
            <w:r w:rsidRPr="0008031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Сравнивают по предложенным критериям семена двудольных и однодольных растений.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ноутбук, цифровая лаборатория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17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Проращивание семени.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Описывают стадии прорастания семян. Характеризуют роль воды и воздуха в прорастании семян. Объясняют значение запасных питательных веще</w:t>
            </w:r>
            <w:proofErr w:type="gramStart"/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ств дл</w:t>
            </w:r>
            <w:proofErr w:type="gramEnd"/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прорастания семян. Объясняют зависимость прорастания семян от температурных условий. Прогнозируют сроки посева семян отдельных культур.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ноутбук, цифровая лаборатория, цифровой микроскоп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18</w:t>
            </w:r>
            <w:r w:rsidR="000871CF">
              <w:rPr>
                <w:rFonts w:ascii="Arial" w:eastAsia="Times New Roman" w:hAnsi="Arial" w:cs="Arial"/>
                <w:color w:val="767676"/>
                <w:lang w:eastAsia="ru-RU"/>
              </w:rPr>
              <w:t>-21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Морфология растений. Корень. Стебель. Лист. Цветок. Плод.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Различают типы корневых систем на рисунках, гербарных экземплярах, натуральных объектах. Называют части корня. Называть части побега. Характеризуют типы листорасположения на побеге. Сравнивают побеги комнатных растений и находить их различия. Различают простые и сложные листья. Описывают внешнее строение стебля, приводят примеры различных типов стеблей. Называют внутренние части стебля растений и их функции. Определяют и называют части цветка и типы соцветий на рисунках,</w:t>
            </w: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фотографиях, натуральных объектах. Называют функции частей цветка. Объясняют процесс образования плода. Определяют типы плодов и классифицируют их по рисункам, фотографиям, натуральным объектам.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ноутбук, цифровая лаборатория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71CF" w:rsidP="000871CF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22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Вегетативные части растения.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Дают понятие вегетативным органам растений. Классифицируют части растения по различным признакам. Объясняют роль зеленых листьев в фотосинтезе. Приводят примеры организмов — автотрофов и гетеротрофов, находить различия в их питании.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71CF" w:rsidP="000871CF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23-24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Генеративные части растения.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Дают понятие генеративным органам растений. Классифицируют части растения по различным признакам. Характеризуют значение соцветий. Объясняют взаимосвязь опыления и оплодотворения у цветковых растений. Характеризуют типы опыления у растений. Устанавливают взаимосвязь функций частей цветка в период опыления. Объясняют процесс образования плода.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71CF" w:rsidP="000871CF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25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Плод, и его семена.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Объясняют процесс образования плода. Выявляют приспособления для распространения плодов. Определяют типы плодов и классифицируют их по рисункам, фотографиям, натуральным объектам. Описывают способы распространения плодов и семян на основе наблюдений.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71CF" w:rsidP="000871CF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26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Цветоводство. Комнатные растения. Значение </w:t>
            </w:r>
            <w:proofErr w:type="gramStart"/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комнатных</w:t>
            </w:r>
            <w:proofErr w:type="gramEnd"/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растений. 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Приводят примеры названий различных растений. Систематизируют растения по группам. Различают признаки комнатных, культурных и дикорастущих растений. Определяют значение комнатных растений в жизни человека.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71CF" w:rsidP="000871CF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27-29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Цветочно-декоративные растения. 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Приводят примеры названий различных цветочно-декоративных растений. Аргументируют их роль в жизни человека. Определяют профессии, связанные с цветочно-декоративными растениями.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71CF" w:rsidP="000871CF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30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252525"/>
                <w:lang w:eastAsia="ru-RU"/>
              </w:rPr>
              <w:t>Культурные и сельскохозяйственные растения.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Приводят примеры названий различных культурных и сельскохозяйственных растений. Аргументируют их роль в жизни человека. Определяют профессии, связанные с культурными и сельскохозяйственными растениями. Предлагают способы повышения урожайности.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71CF" w:rsidP="000871CF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31-32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252525"/>
                <w:lang w:eastAsia="ru-RU"/>
              </w:rPr>
              <w:t>Мини-огороды на подоконнике дома. «</w:t>
            </w:r>
            <w:proofErr w:type="gramStart"/>
            <w:r w:rsidRPr="00080315">
              <w:rPr>
                <w:rFonts w:ascii="Arial" w:eastAsia="Times New Roman" w:hAnsi="Arial" w:cs="Arial"/>
                <w:color w:val="252525"/>
                <w:lang w:eastAsia="ru-RU"/>
              </w:rPr>
              <w:t>Лучший</w:t>
            </w:r>
            <w:proofErr w:type="gramEnd"/>
            <w:r w:rsidRPr="00080315">
              <w:rPr>
                <w:rFonts w:ascii="Arial" w:eastAsia="Times New Roman" w:hAnsi="Arial" w:cs="Arial"/>
                <w:color w:val="252525"/>
                <w:lang w:eastAsia="ru-RU"/>
              </w:rPr>
              <w:t xml:space="preserve"> мини-салат».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Соблюдают правила работы с лабораторным оборудованием. Проводят посев культурного растения. Проводят наблюдение за посеянной культурой, соблюдая условия прорастания семени. Оформляют наблюдения в тетради.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71CF" w:rsidP="000871CF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33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252525"/>
                <w:lang w:eastAsia="ru-RU"/>
              </w:rPr>
              <w:t>Сорные растения.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Приводят примеры названий различных сорных растений. Аргументируют их роль в жизни человека. Предлагают способы борьбы с сорными растениями.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</w:t>
            </w:r>
          </w:p>
        </w:tc>
      </w:tr>
      <w:tr w:rsidR="00080315" w:rsidRPr="00080315" w:rsidTr="0008031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71CF" w:rsidP="000871CF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34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Растения и окружающая среда 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Аргументируют необходимость бережного отношения к природным сообществам. Устанавливают взаимосвязь жизнедеятельности растительных организмов и существования экосистем. Излагают свою точку зрения на необходимость принятия мер по охране растительного мира.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Проектор, ноутбук</w:t>
            </w:r>
          </w:p>
        </w:tc>
      </w:tr>
      <w:tr w:rsidR="00080315" w:rsidRPr="00080315" w:rsidTr="00080315">
        <w:tc>
          <w:tcPr>
            <w:tcW w:w="3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80315" w:rsidRPr="00080315" w:rsidRDefault="00080315" w:rsidP="000803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31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5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315" w:rsidRPr="00080315" w:rsidRDefault="00080315" w:rsidP="0008031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sectPr w:rsidR="00080315" w:rsidSect="0008031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Организационный раздел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Условия реализации программы 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Техническое оборудование:</w:t>
      </w: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компьютер; мультимедийный проектор; мультимедийная презентация по теме урока.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Учебно-методические средства обучения: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Печатные пособия: опорные конспекты, комплект таблиц по ботанике, набор открыток и карточек с заданиями, методические материалы к практическим работам. 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Мультимедийные обучающие программы: Ботаника – электронный атлас для школьника.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Гербарии: по систематике растений (дикорастущие растения), по курсу общей биологии, культурных растений, для начальной школы, гербарии растений различных систематических групп.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Наглядные пособия: иллюстрации, плакаты, видеофильмы, слайдовые презентации, мультимедийные пособия «Комнатные растения», «Приспособления растений к окружающим условиям», «Атлас комнатных растений», «Растительные сообщества Земли».</w:t>
      </w:r>
      <w:proofErr w:type="gramEnd"/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Коллекции: семян и плодов древесно-кустарниковой флоры, коллекция семян культурных растений.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Наборы муляжей: плодов овощей и фруктов, плодов и корнеплодов.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Микропрепараты: набор микропрепаратов по анатомии </w:t>
      </w:r>
      <w:proofErr w:type="gram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растении</w:t>
      </w:r>
      <w:proofErr w:type="gram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̆ 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Оборудование и принадлежности для проведения практических работ и экскурсий: микроскоп школьный, лупа, </w:t>
      </w:r>
      <w:proofErr w:type="spell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препаровальная</w:t>
      </w:r>
      <w:proofErr w:type="spell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игла, предметные стёкла, покровные стёкла, скальпель, папка гербарная, совок для выкапывания растений, рулетка.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Живые объекты: комнатные растения.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Справочные пособия. 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Интернет-ресурсы.</w:t>
      </w:r>
    </w:p>
    <w:p w:rsidR="00080315" w:rsidRPr="00080315" w:rsidRDefault="00080315" w:rsidP="00080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Учебно-методическое обеспечение</w:t>
      </w:r>
    </w:p>
    <w:p w:rsidR="00080315" w:rsidRPr="00080315" w:rsidRDefault="00080315" w:rsidP="00080315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Учебник Биология 5 класс / 6 класс, Пасечник, 2020.</w:t>
      </w:r>
    </w:p>
    <w:p w:rsidR="00080315" w:rsidRPr="00080315" w:rsidRDefault="00080315" w:rsidP="00080315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Учебник Ботаника 6 класс </w:t>
      </w:r>
      <w:proofErr w:type="spell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Пратов</w:t>
      </w:r>
      <w:proofErr w:type="spell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У., </w:t>
      </w:r>
      <w:proofErr w:type="spell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Тухтаев</w:t>
      </w:r>
      <w:proofErr w:type="spell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А.С., Азимова Ф.У.</w:t>
      </w:r>
    </w:p>
    <w:p w:rsidR="00080315" w:rsidRPr="00080315" w:rsidRDefault="00080315" w:rsidP="00080315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Учебник Биология 6 класс Пономарева, Корнилова, Кучменко.</w:t>
      </w:r>
    </w:p>
    <w:p w:rsidR="00080315" w:rsidRPr="00080315" w:rsidRDefault="00080315" w:rsidP="00080315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Занимательная ботаника: Книга для учащихся, учителей и родителей, </w:t>
      </w:r>
      <w:proofErr w:type="spellStart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Рохлов</w:t>
      </w:r>
      <w:proofErr w:type="spellEnd"/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В., Теремов А., Петросова Р., 1998.</w:t>
      </w:r>
    </w:p>
    <w:p w:rsidR="00080315" w:rsidRPr="00080315" w:rsidRDefault="00080315" w:rsidP="00080315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(Лекарственные растения, Туристу о растениях) Губанов И.А., Киселева К.В., Новиков В.С. Дикорастущие полезные растения, 1987.</w:t>
      </w:r>
    </w:p>
    <w:p w:rsidR="00080315" w:rsidRPr="00080315" w:rsidRDefault="00080315" w:rsidP="00080315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3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Большая энциклопедия. Лекарственные растения в народной медицине, 2007.</w:t>
      </w:r>
    </w:p>
    <w:p w:rsidR="0096159B" w:rsidRDefault="0096159B"/>
    <w:sectPr w:rsidR="0096159B" w:rsidSect="00A94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6199"/>
    <w:multiLevelType w:val="multilevel"/>
    <w:tmpl w:val="D2BAD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F39A8"/>
    <w:multiLevelType w:val="multilevel"/>
    <w:tmpl w:val="51825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A4799"/>
    <w:multiLevelType w:val="multilevel"/>
    <w:tmpl w:val="F172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972F06"/>
    <w:multiLevelType w:val="multilevel"/>
    <w:tmpl w:val="70329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F962EB"/>
    <w:multiLevelType w:val="multilevel"/>
    <w:tmpl w:val="36B40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241D02"/>
    <w:multiLevelType w:val="multilevel"/>
    <w:tmpl w:val="17D0D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AE22E7"/>
    <w:multiLevelType w:val="multilevel"/>
    <w:tmpl w:val="5052E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CB6D8D"/>
    <w:multiLevelType w:val="multilevel"/>
    <w:tmpl w:val="0C30C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A21DFA"/>
    <w:multiLevelType w:val="multilevel"/>
    <w:tmpl w:val="7AE6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555AD1"/>
    <w:multiLevelType w:val="multilevel"/>
    <w:tmpl w:val="92321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AD18BF"/>
    <w:multiLevelType w:val="multilevel"/>
    <w:tmpl w:val="27902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28127F"/>
    <w:multiLevelType w:val="multilevel"/>
    <w:tmpl w:val="A43E8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750E0D"/>
    <w:multiLevelType w:val="multilevel"/>
    <w:tmpl w:val="93FA5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0B7A9B"/>
    <w:multiLevelType w:val="multilevel"/>
    <w:tmpl w:val="DB026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FD2411"/>
    <w:multiLevelType w:val="multilevel"/>
    <w:tmpl w:val="A4362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147720"/>
    <w:multiLevelType w:val="multilevel"/>
    <w:tmpl w:val="8BA6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8162B7"/>
    <w:multiLevelType w:val="multilevel"/>
    <w:tmpl w:val="B692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DB7397"/>
    <w:multiLevelType w:val="multilevel"/>
    <w:tmpl w:val="6E0E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3203A8"/>
    <w:multiLevelType w:val="multilevel"/>
    <w:tmpl w:val="FDD8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BA4C35"/>
    <w:multiLevelType w:val="multilevel"/>
    <w:tmpl w:val="8E04B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7C7478"/>
    <w:multiLevelType w:val="multilevel"/>
    <w:tmpl w:val="EF088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7A05ED"/>
    <w:multiLevelType w:val="multilevel"/>
    <w:tmpl w:val="03925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A07952"/>
    <w:multiLevelType w:val="multilevel"/>
    <w:tmpl w:val="15CCA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4615F0"/>
    <w:multiLevelType w:val="multilevel"/>
    <w:tmpl w:val="8AD2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A308DA"/>
    <w:multiLevelType w:val="multilevel"/>
    <w:tmpl w:val="974A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922704"/>
    <w:multiLevelType w:val="multilevel"/>
    <w:tmpl w:val="D910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DE12F4"/>
    <w:multiLevelType w:val="multilevel"/>
    <w:tmpl w:val="A176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447520"/>
    <w:multiLevelType w:val="multilevel"/>
    <w:tmpl w:val="443E4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2A6A8A"/>
    <w:multiLevelType w:val="multilevel"/>
    <w:tmpl w:val="E7D6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27486F"/>
    <w:multiLevelType w:val="multilevel"/>
    <w:tmpl w:val="3FCA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D05153"/>
    <w:multiLevelType w:val="multilevel"/>
    <w:tmpl w:val="21BE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E17786"/>
    <w:multiLevelType w:val="multilevel"/>
    <w:tmpl w:val="2C32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AB3FF5"/>
    <w:multiLevelType w:val="multilevel"/>
    <w:tmpl w:val="D4B02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C24910"/>
    <w:multiLevelType w:val="multilevel"/>
    <w:tmpl w:val="5402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65031E"/>
    <w:multiLevelType w:val="multilevel"/>
    <w:tmpl w:val="643CE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7D0851"/>
    <w:multiLevelType w:val="multilevel"/>
    <w:tmpl w:val="7FFA0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0"/>
  </w:num>
  <w:num w:numId="3">
    <w:abstractNumId w:val="15"/>
  </w:num>
  <w:num w:numId="4">
    <w:abstractNumId w:val="8"/>
  </w:num>
  <w:num w:numId="5">
    <w:abstractNumId w:val="30"/>
  </w:num>
  <w:num w:numId="6">
    <w:abstractNumId w:val="18"/>
  </w:num>
  <w:num w:numId="7">
    <w:abstractNumId w:val="23"/>
  </w:num>
  <w:num w:numId="8">
    <w:abstractNumId w:val="26"/>
  </w:num>
  <w:num w:numId="9">
    <w:abstractNumId w:val="0"/>
  </w:num>
  <w:num w:numId="10">
    <w:abstractNumId w:val="2"/>
  </w:num>
  <w:num w:numId="11">
    <w:abstractNumId w:val="29"/>
  </w:num>
  <w:num w:numId="12">
    <w:abstractNumId w:val="16"/>
  </w:num>
  <w:num w:numId="13">
    <w:abstractNumId w:val="24"/>
  </w:num>
  <w:num w:numId="14">
    <w:abstractNumId w:val="5"/>
  </w:num>
  <w:num w:numId="15">
    <w:abstractNumId w:val="32"/>
  </w:num>
  <w:num w:numId="16">
    <w:abstractNumId w:val="17"/>
  </w:num>
  <w:num w:numId="17">
    <w:abstractNumId w:val="9"/>
  </w:num>
  <w:num w:numId="18">
    <w:abstractNumId w:val="19"/>
  </w:num>
  <w:num w:numId="19">
    <w:abstractNumId w:val="12"/>
  </w:num>
  <w:num w:numId="20">
    <w:abstractNumId w:val="6"/>
  </w:num>
  <w:num w:numId="21">
    <w:abstractNumId w:val="22"/>
  </w:num>
  <w:num w:numId="22">
    <w:abstractNumId w:val="4"/>
  </w:num>
  <w:num w:numId="23">
    <w:abstractNumId w:val="25"/>
  </w:num>
  <w:num w:numId="24">
    <w:abstractNumId w:val="21"/>
  </w:num>
  <w:num w:numId="25">
    <w:abstractNumId w:val="34"/>
  </w:num>
  <w:num w:numId="26">
    <w:abstractNumId w:val="11"/>
  </w:num>
  <w:num w:numId="27">
    <w:abstractNumId w:val="14"/>
  </w:num>
  <w:num w:numId="28">
    <w:abstractNumId w:val="27"/>
  </w:num>
  <w:num w:numId="29">
    <w:abstractNumId w:val="31"/>
  </w:num>
  <w:num w:numId="30">
    <w:abstractNumId w:val="33"/>
  </w:num>
  <w:num w:numId="31">
    <w:abstractNumId w:val="35"/>
  </w:num>
  <w:num w:numId="32">
    <w:abstractNumId w:val="3"/>
  </w:num>
  <w:num w:numId="33">
    <w:abstractNumId w:val="10"/>
  </w:num>
  <w:num w:numId="34">
    <w:abstractNumId w:val="28"/>
  </w:num>
  <w:num w:numId="35">
    <w:abstractNumId w:val="13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241"/>
    <w:rsid w:val="000274B4"/>
    <w:rsid w:val="00060115"/>
    <w:rsid w:val="00080315"/>
    <w:rsid w:val="000871CF"/>
    <w:rsid w:val="00474241"/>
    <w:rsid w:val="0096159B"/>
    <w:rsid w:val="00A944DA"/>
    <w:rsid w:val="00E0095B"/>
    <w:rsid w:val="00F334D2"/>
    <w:rsid w:val="00F45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1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4463</Words>
  <Characters>25440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Мансур</cp:lastModifiedBy>
  <cp:revision>2</cp:revision>
  <dcterms:created xsi:type="dcterms:W3CDTF">2024-06-05T08:57:00Z</dcterms:created>
  <dcterms:modified xsi:type="dcterms:W3CDTF">2024-06-05T08:57:00Z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1313116537</vt:i4>
  </property>
</Properties>
</file>